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45F1" w14:textId="7E9D624F" w:rsidR="00675294" w:rsidRDefault="00675294">
      <w:r>
        <w:t xml:space="preserve">ASE </w:t>
      </w:r>
      <w:proofErr w:type="gramStart"/>
      <w:r>
        <w:t>2022  Friday</w:t>
      </w:r>
      <w:proofErr w:type="gramEnd"/>
      <w:r>
        <w:t>, June 10, 2022</w:t>
      </w:r>
    </w:p>
    <w:p w14:paraId="2AB11129" w14:textId="77777777" w:rsidR="00675294" w:rsidRDefault="00675294"/>
    <w:p w14:paraId="44021BF0" w14:textId="7A8852B4" w:rsidR="00796A0B" w:rsidRDefault="003914EC">
      <w:r>
        <w:t>From POCUS (Point of Care Ultrasound)/CCE (Critical Care Echo) SIG</w:t>
      </w:r>
      <w:r w:rsidR="00675294">
        <w:t xml:space="preserve"> (Specialty Interest Group)</w:t>
      </w:r>
      <w:r>
        <w:t xml:space="preserve"> to CCE Council: A Tra</w:t>
      </w:r>
      <w:r w:rsidR="00CF5D2C">
        <w:t>n</w:t>
      </w:r>
      <w:r>
        <w:t>sformative Intersocietal Collaboration</w:t>
      </w:r>
    </w:p>
    <w:p w14:paraId="51CC2B6E" w14:textId="2E13A732" w:rsidR="003914EC" w:rsidRDefault="003914EC">
      <w:r>
        <w:t>This Session discussed the following topics:</w:t>
      </w:r>
    </w:p>
    <w:p w14:paraId="4301EBDA" w14:textId="78C30796" w:rsidR="003914EC" w:rsidRDefault="003914EC" w:rsidP="003914EC">
      <w:pPr>
        <w:pStyle w:val="ListParagraph"/>
        <w:numPr>
          <w:ilvl w:val="0"/>
          <w:numId w:val="1"/>
        </w:numPr>
      </w:pPr>
      <w:r>
        <w:t xml:space="preserve">History of the POCUS/CCE Specialty Interest Group </w:t>
      </w:r>
      <w:r w:rsidR="003C74F8">
        <w:t xml:space="preserve">– Arthur </w:t>
      </w:r>
      <w:proofErr w:type="spellStart"/>
      <w:r w:rsidR="003C74F8">
        <w:t>Labovitz</w:t>
      </w:r>
      <w:proofErr w:type="spellEnd"/>
      <w:r w:rsidR="003C74F8">
        <w:t>, MD, FASE</w:t>
      </w:r>
    </w:p>
    <w:p w14:paraId="3C9A2F28" w14:textId="7B3EC145" w:rsidR="003C74F8" w:rsidRDefault="003C74F8" w:rsidP="003C74F8">
      <w:pPr>
        <w:pStyle w:val="ListParagraph"/>
        <w:numPr>
          <w:ilvl w:val="1"/>
          <w:numId w:val="1"/>
        </w:numPr>
      </w:pPr>
      <w:r>
        <w:t>“Everyone should be able to do an echo where and when it is needed”</w:t>
      </w:r>
      <w:r w:rsidR="00F42F86">
        <w:t xml:space="preserve"> with the proper training!</w:t>
      </w:r>
    </w:p>
    <w:p w14:paraId="0A11F0C3" w14:textId="5AD9B162" w:rsidR="003C74F8" w:rsidRDefault="003C74F8" w:rsidP="003C74F8">
      <w:pPr>
        <w:pStyle w:val="ListParagraph"/>
        <w:numPr>
          <w:ilvl w:val="1"/>
          <w:numId w:val="1"/>
        </w:numPr>
      </w:pPr>
      <w:r>
        <w:t>Growth of POCUS Echoes are exponential</w:t>
      </w:r>
    </w:p>
    <w:p w14:paraId="6C76EF50" w14:textId="7214AC72" w:rsidR="00675294" w:rsidRDefault="00675294" w:rsidP="003C74F8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1E2876DF" wp14:editId="0BCE027F">
            <wp:extent cx="2806700" cy="1458225"/>
            <wp:effectExtent l="0" t="0" r="0" b="889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584" cy="147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6BAC" w14:textId="3893102D" w:rsidR="003C74F8" w:rsidRDefault="003C74F8" w:rsidP="003C74F8">
      <w:pPr>
        <w:pStyle w:val="ListParagraph"/>
        <w:numPr>
          <w:ilvl w:val="1"/>
          <w:numId w:val="1"/>
        </w:numPr>
      </w:pPr>
      <w:r>
        <w:t xml:space="preserve">ASE and American College of Emergency Physicians </w:t>
      </w:r>
      <w:r w:rsidR="009B3E02">
        <w:t>produce</w:t>
      </w:r>
      <w:r w:rsidR="00840DC7">
        <w:t>d</w:t>
      </w:r>
      <w:r w:rsidR="009B3E02">
        <w:t xml:space="preserve"> a Consensus Statement</w:t>
      </w:r>
    </w:p>
    <w:p w14:paraId="434585C6" w14:textId="080829F9" w:rsidR="009B3E02" w:rsidRDefault="009B3E02" w:rsidP="003C74F8">
      <w:pPr>
        <w:pStyle w:val="ListParagraph"/>
        <w:numPr>
          <w:ilvl w:val="1"/>
          <w:numId w:val="1"/>
        </w:numPr>
      </w:pPr>
      <w:r>
        <w:t>Certification Exam is formulated and first given in 2018 – to date over 1000 have taken and passed the Exam</w:t>
      </w:r>
    </w:p>
    <w:p w14:paraId="3C3EEA0F" w14:textId="00A317E4" w:rsidR="00675294" w:rsidRDefault="00675294" w:rsidP="003C74F8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0BD83350" wp14:editId="67CCCB1D">
            <wp:extent cx="1771650" cy="1882568"/>
            <wp:effectExtent l="0" t="0" r="0" b="381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419" cy="189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4E42B" w14:textId="72A89167" w:rsidR="003914EC" w:rsidRDefault="003914EC" w:rsidP="003914EC">
      <w:pPr>
        <w:pStyle w:val="ListParagraph"/>
        <w:numPr>
          <w:ilvl w:val="0"/>
          <w:numId w:val="1"/>
        </w:numPr>
      </w:pPr>
      <w:r>
        <w:t>The Value of Intersocietal Collaboration Through POCUS and CCE</w:t>
      </w:r>
      <w:r w:rsidR="003C74F8">
        <w:t xml:space="preserve"> – Nova </w:t>
      </w:r>
      <w:proofErr w:type="spellStart"/>
      <w:r w:rsidR="003C74F8">
        <w:t>Panebianco</w:t>
      </w:r>
      <w:proofErr w:type="spellEnd"/>
      <w:r w:rsidR="003C74F8">
        <w:t>, MD, MPH</w:t>
      </w:r>
    </w:p>
    <w:p w14:paraId="47DF23BD" w14:textId="1508146C" w:rsidR="003C74F8" w:rsidRDefault="003C74F8" w:rsidP="003C74F8">
      <w:pPr>
        <w:pStyle w:val="ListParagraph"/>
        <w:numPr>
          <w:ilvl w:val="1"/>
          <w:numId w:val="1"/>
        </w:numPr>
      </w:pPr>
      <w:r>
        <w:t>POCUSalliance.com</w:t>
      </w:r>
    </w:p>
    <w:p w14:paraId="72042F53" w14:textId="690DC00F" w:rsidR="009B3E02" w:rsidRDefault="009B3E02" w:rsidP="003C74F8">
      <w:pPr>
        <w:pStyle w:val="ListParagraph"/>
        <w:numPr>
          <w:ilvl w:val="1"/>
          <w:numId w:val="1"/>
        </w:numPr>
      </w:pPr>
      <w:r>
        <w:t xml:space="preserve">Institutional collaboration prepared site for Covid response in novel ways, </w:t>
      </w:r>
      <w:proofErr w:type="spellStart"/>
      <w:r>
        <w:t>ie</w:t>
      </w:r>
      <w:proofErr w:type="spellEnd"/>
      <w:r>
        <w:t>. Minimal patient contact, limited PPE, etc.</w:t>
      </w:r>
    </w:p>
    <w:p w14:paraId="09C07CB7" w14:textId="79428412" w:rsidR="003C74F8" w:rsidRPr="00675294" w:rsidRDefault="00443D34" w:rsidP="003C74F8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7" w:history="1">
        <w:r w:rsidR="009B3E02" w:rsidRPr="008104A5">
          <w:rPr>
            <w:rStyle w:val="Hyperlink"/>
          </w:rPr>
          <w:t>https://www.onlinejase.com/article/S0894-7317(20)30774-4/pdf</w:t>
        </w:r>
      </w:hyperlink>
    </w:p>
    <w:p w14:paraId="07D1A0C0" w14:textId="694E86AB" w:rsidR="00675294" w:rsidRDefault="00675294" w:rsidP="003C74F8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049146FC" wp14:editId="6901E056">
            <wp:extent cx="2527300" cy="1125405"/>
            <wp:effectExtent l="0" t="0" r="635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781" cy="113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7C3E1" w14:textId="403FA881" w:rsidR="009B3E02" w:rsidRDefault="009B3E02" w:rsidP="003C74F8">
      <w:pPr>
        <w:pStyle w:val="ListParagraph"/>
        <w:numPr>
          <w:ilvl w:val="1"/>
          <w:numId w:val="1"/>
        </w:numPr>
      </w:pPr>
      <w:r>
        <w:lastRenderedPageBreak/>
        <w:t>CCE uses such as lung ultrasound can offer Cardiologists additional information, especially in heart failure patients</w:t>
      </w:r>
    </w:p>
    <w:p w14:paraId="4921CAAD" w14:textId="1A95B5CF" w:rsidR="003914EC" w:rsidRDefault="003914EC" w:rsidP="003914EC">
      <w:pPr>
        <w:pStyle w:val="ListParagraph"/>
        <w:numPr>
          <w:ilvl w:val="0"/>
          <w:numId w:val="1"/>
        </w:numPr>
      </w:pPr>
      <w:r>
        <w:t>Understanding Non-Cardiology POCUS/CCE Practitioners</w:t>
      </w:r>
      <w:r w:rsidR="003C74F8">
        <w:t xml:space="preserve"> – </w:t>
      </w:r>
      <w:proofErr w:type="spellStart"/>
      <w:r w:rsidR="003C74F8">
        <w:t>Smadar</w:t>
      </w:r>
      <w:proofErr w:type="spellEnd"/>
      <w:r w:rsidR="003C74F8">
        <w:t xml:space="preserve"> </w:t>
      </w:r>
      <w:proofErr w:type="spellStart"/>
      <w:r w:rsidR="003C74F8">
        <w:t>Kort</w:t>
      </w:r>
      <w:proofErr w:type="spellEnd"/>
      <w:r w:rsidR="003C74F8">
        <w:t>, MD, FACC, FASE</w:t>
      </w:r>
    </w:p>
    <w:p w14:paraId="7C6C8523" w14:textId="50422F5C" w:rsidR="003C74F8" w:rsidRDefault="003C74F8" w:rsidP="003C74F8">
      <w:pPr>
        <w:pStyle w:val="ListParagraph"/>
        <w:numPr>
          <w:ilvl w:val="1"/>
          <w:numId w:val="1"/>
        </w:numPr>
      </w:pPr>
      <w:r>
        <w:t>Emergency Medicine</w:t>
      </w:r>
    </w:p>
    <w:p w14:paraId="161FC9AC" w14:textId="29674A55" w:rsidR="003C74F8" w:rsidRDefault="003C74F8" w:rsidP="003C74F8">
      <w:pPr>
        <w:pStyle w:val="ListParagraph"/>
        <w:numPr>
          <w:ilvl w:val="1"/>
          <w:numId w:val="1"/>
        </w:numPr>
      </w:pPr>
      <w:r>
        <w:t>Critical Care</w:t>
      </w:r>
    </w:p>
    <w:p w14:paraId="7A9B76B1" w14:textId="49EF3C6B" w:rsidR="003C74F8" w:rsidRDefault="003C74F8" w:rsidP="003C74F8">
      <w:pPr>
        <w:pStyle w:val="ListParagraph"/>
        <w:numPr>
          <w:ilvl w:val="1"/>
          <w:numId w:val="1"/>
        </w:numPr>
      </w:pPr>
      <w:r>
        <w:t>Anesthesiology</w:t>
      </w:r>
    </w:p>
    <w:p w14:paraId="79EDB573" w14:textId="69B67600" w:rsidR="003C74F8" w:rsidRDefault="003C74F8" w:rsidP="003C74F8">
      <w:pPr>
        <w:pStyle w:val="ListParagraph"/>
        <w:numPr>
          <w:ilvl w:val="1"/>
          <w:numId w:val="1"/>
        </w:numPr>
      </w:pPr>
      <w:r>
        <w:t>MSK &amp; Procedures</w:t>
      </w:r>
    </w:p>
    <w:p w14:paraId="17D9BB5D" w14:textId="245BD935" w:rsidR="003C74F8" w:rsidRDefault="003C74F8" w:rsidP="003C74F8">
      <w:pPr>
        <w:pStyle w:val="ListParagraph"/>
        <w:numPr>
          <w:ilvl w:val="1"/>
          <w:numId w:val="1"/>
        </w:numPr>
      </w:pPr>
      <w:r>
        <w:t>Primary Care &amp; Specialty Practices</w:t>
      </w:r>
    </w:p>
    <w:p w14:paraId="3CDE9C61" w14:textId="37BB28C5" w:rsidR="003914EC" w:rsidRDefault="003914EC" w:rsidP="003914EC">
      <w:pPr>
        <w:pStyle w:val="ListParagraph"/>
        <w:numPr>
          <w:ilvl w:val="0"/>
          <w:numId w:val="1"/>
        </w:numPr>
      </w:pPr>
      <w:r>
        <w:t>Vision for CCE Council Guidelines</w:t>
      </w:r>
      <w:r w:rsidR="003C74F8">
        <w:t xml:space="preserve"> – Paul H. Mayo, MD</w:t>
      </w:r>
    </w:p>
    <w:p w14:paraId="2217CD1C" w14:textId="481AFB45" w:rsidR="003C74F8" w:rsidRDefault="003C74F8" w:rsidP="003C74F8">
      <w:pPr>
        <w:pStyle w:val="ListParagraph"/>
        <w:numPr>
          <w:ilvl w:val="1"/>
          <w:numId w:val="1"/>
        </w:numPr>
      </w:pPr>
      <w:r>
        <w:t>Creation of Guidelines defines roles of Non-Cardiology Uses</w:t>
      </w:r>
    </w:p>
    <w:p w14:paraId="4E26545B" w14:textId="64E51B5F" w:rsidR="003C74F8" w:rsidRDefault="003C74F8" w:rsidP="003C74F8">
      <w:pPr>
        <w:pStyle w:val="ListParagraph"/>
        <w:numPr>
          <w:ilvl w:val="1"/>
          <w:numId w:val="1"/>
        </w:numPr>
      </w:pPr>
      <w:r>
        <w:t xml:space="preserve">CCE requires expert acquisition skills, unlike </w:t>
      </w:r>
      <w:r w:rsidR="009B3E02">
        <w:t xml:space="preserve">for Echo </w:t>
      </w:r>
      <w:r>
        <w:t>Cardiolog</w:t>
      </w:r>
      <w:r w:rsidR="009B3E02">
        <w:t>ists</w:t>
      </w:r>
    </w:p>
    <w:p w14:paraId="56B191ED" w14:textId="04F288E8" w:rsidR="003914EC" w:rsidRDefault="003914EC" w:rsidP="003914EC">
      <w:pPr>
        <w:pStyle w:val="ListParagraph"/>
        <w:numPr>
          <w:ilvl w:val="0"/>
          <w:numId w:val="1"/>
        </w:numPr>
      </w:pPr>
      <w:r>
        <w:t>The Future of POCUS and CCE in the Clinical Practice</w:t>
      </w:r>
      <w:r w:rsidR="003C74F8">
        <w:t xml:space="preserve"> – Sharon </w:t>
      </w:r>
      <w:proofErr w:type="spellStart"/>
      <w:r w:rsidR="003C74F8">
        <w:t>Mulvagh</w:t>
      </w:r>
      <w:proofErr w:type="spellEnd"/>
      <w:r w:rsidR="003C74F8">
        <w:t>, MD, FRCPC, FASE, FACC, FAHA</w:t>
      </w:r>
    </w:p>
    <w:p w14:paraId="677AE12E" w14:textId="359C5C6A" w:rsidR="003C74F8" w:rsidRDefault="003C74F8" w:rsidP="003C74F8">
      <w:pPr>
        <w:pStyle w:val="ListParagraph"/>
        <w:numPr>
          <w:ilvl w:val="1"/>
          <w:numId w:val="1"/>
        </w:numPr>
      </w:pPr>
      <w:r>
        <w:t xml:space="preserve">Use of POCUS in </w:t>
      </w:r>
      <w:r w:rsidR="008538FA">
        <w:t>resource-limited</w:t>
      </w:r>
      <w:r>
        <w:t xml:space="preserve"> areas throughout the world</w:t>
      </w:r>
    </w:p>
    <w:p w14:paraId="33502F99" w14:textId="4036F669" w:rsidR="003C74F8" w:rsidRDefault="003C74F8" w:rsidP="003C74F8">
      <w:pPr>
        <w:pStyle w:val="ListParagraph"/>
        <w:numPr>
          <w:ilvl w:val="1"/>
          <w:numId w:val="1"/>
        </w:numPr>
      </w:pPr>
      <w:r>
        <w:t>Continued collaboration and expansion</w:t>
      </w:r>
    </w:p>
    <w:p w14:paraId="3994523C" w14:textId="77777777" w:rsidR="003C74F8" w:rsidRDefault="003C74F8" w:rsidP="003C74F8"/>
    <w:sectPr w:rsidR="003C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679"/>
    <w:multiLevelType w:val="hybridMultilevel"/>
    <w:tmpl w:val="8C48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EC"/>
    <w:rsid w:val="001C3C93"/>
    <w:rsid w:val="003914EC"/>
    <w:rsid w:val="003C74F8"/>
    <w:rsid w:val="00443D34"/>
    <w:rsid w:val="00675294"/>
    <w:rsid w:val="00796A0B"/>
    <w:rsid w:val="00840DC7"/>
    <w:rsid w:val="008538FA"/>
    <w:rsid w:val="009B3E02"/>
    <w:rsid w:val="00CF5D2C"/>
    <w:rsid w:val="00F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9FE5"/>
  <w15:chartTrackingRefBased/>
  <w15:docId w15:val="{765ACCC1-47FB-49F4-9594-A35A4FB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onlinejase.com/article/S0894-7317(20)30774-4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Bracco Diagnostics Inc.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Sandelski Joanne</dc:creator>
  <cp:keywords/>
  <dc:description/>
  <cp:lastModifiedBy>Sandelski Joanne</cp:lastModifiedBy>
  <cp:revision>2</cp:revision>
  <dcterms:created xsi:type="dcterms:W3CDTF">2022-06-11T04:56:00Z</dcterms:created>
  <dcterms:modified xsi:type="dcterms:W3CDTF">2022-06-11T04:56:00Z</dcterms:modified>
</cp:coreProperties>
</file>