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18EB" w14:textId="364FDD61" w:rsidR="00565F6D" w:rsidRDefault="00565F6D" w:rsidP="00565F6D">
      <w:pPr>
        <w:tabs>
          <w:tab w:val="left" w:pos="1870"/>
        </w:tabs>
        <w:rPr>
          <w:b/>
          <w:bCs/>
        </w:rPr>
      </w:pPr>
      <w:r>
        <w:rPr>
          <w:b/>
          <w:bCs/>
        </w:rPr>
        <w:t>ASE – Sunday June 12, 2022</w:t>
      </w:r>
    </w:p>
    <w:p w14:paraId="30EC9BE5" w14:textId="3DEC39D6" w:rsidR="00565F6D" w:rsidRDefault="00541F92" w:rsidP="00565F6D">
      <w:pPr>
        <w:tabs>
          <w:tab w:val="left" w:pos="1870"/>
        </w:tabs>
        <w:rPr>
          <w:b/>
          <w:bCs/>
        </w:rPr>
      </w:pPr>
      <w:r>
        <w:rPr>
          <w:b/>
          <w:bCs/>
        </w:rPr>
        <w:t>Advances in Echocardiography for the Assessment of Congenital Heart Disease</w:t>
      </w:r>
    </w:p>
    <w:p w14:paraId="72177A13" w14:textId="77777777" w:rsidR="00565F6D" w:rsidRDefault="00565F6D">
      <w:pPr>
        <w:rPr>
          <w:b/>
          <w:bCs/>
        </w:rPr>
      </w:pPr>
    </w:p>
    <w:p w14:paraId="1814E20B" w14:textId="55D89D4D" w:rsidR="007E5D92" w:rsidRPr="00F63F99" w:rsidRDefault="00FF0308">
      <w:pPr>
        <w:rPr>
          <w:b/>
          <w:bCs/>
        </w:rPr>
      </w:pPr>
      <w:r w:rsidRPr="00F63F99">
        <w:rPr>
          <w:b/>
          <w:bCs/>
        </w:rPr>
        <w:t>TEE is great for the following</w:t>
      </w:r>
    </w:p>
    <w:p w14:paraId="51A67683" w14:textId="0751F107" w:rsidR="00FF0308" w:rsidRDefault="00FF0308" w:rsidP="00FF0308">
      <w:pPr>
        <w:pStyle w:val="ListParagraph"/>
        <w:numPr>
          <w:ilvl w:val="0"/>
          <w:numId w:val="1"/>
        </w:numPr>
      </w:pPr>
      <w:r>
        <w:t xml:space="preserve">Closure for VSD </w:t>
      </w:r>
      <w:r w:rsidR="00142ECC">
        <w:t>, both multiple VSD’s and complicated VSD repair</w:t>
      </w:r>
    </w:p>
    <w:p w14:paraId="6D9855DC" w14:textId="775F23C4" w:rsidR="00142ECC" w:rsidRDefault="00142ECC" w:rsidP="00FF0308">
      <w:pPr>
        <w:pStyle w:val="ListParagraph"/>
        <w:numPr>
          <w:ilvl w:val="0"/>
          <w:numId w:val="1"/>
        </w:numPr>
      </w:pPr>
      <w:r>
        <w:t>For transeptal puncture when repairing any congenital heart defects that require a transeptal puncture</w:t>
      </w:r>
    </w:p>
    <w:p w14:paraId="17EBFD62" w14:textId="31E6FA2A" w:rsidR="00142ECC" w:rsidRDefault="00142ECC" w:rsidP="00FF0308">
      <w:pPr>
        <w:pStyle w:val="ListParagraph"/>
        <w:numPr>
          <w:ilvl w:val="0"/>
          <w:numId w:val="1"/>
        </w:numPr>
      </w:pPr>
      <w:r>
        <w:t xml:space="preserve">For </w:t>
      </w:r>
      <w:r w:rsidR="00541F92">
        <w:t>a</w:t>
      </w:r>
      <w:r>
        <w:t>ortic or mitral valvuloplasty and/or valve repairs</w:t>
      </w:r>
    </w:p>
    <w:p w14:paraId="501CC9E0" w14:textId="77777777" w:rsidR="00142ECC" w:rsidRDefault="00142ECC" w:rsidP="00FF0308">
      <w:pPr>
        <w:pStyle w:val="ListParagraph"/>
        <w:numPr>
          <w:ilvl w:val="0"/>
          <w:numId w:val="1"/>
        </w:numPr>
      </w:pPr>
      <w:r>
        <w:t>Other intracardiac repair such as supravalvular stenosis, ASD repairs, Total anomalous pulmonary venous return just to name a few</w:t>
      </w:r>
    </w:p>
    <w:p w14:paraId="13130F62" w14:textId="3B7A1CC1" w:rsidR="00BA2BD5" w:rsidRDefault="00142ECC" w:rsidP="00BA2BD5">
      <w:pPr>
        <w:pStyle w:val="ListParagraph"/>
        <w:numPr>
          <w:ilvl w:val="0"/>
          <w:numId w:val="1"/>
        </w:numPr>
      </w:pPr>
      <w:r>
        <w:t xml:space="preserve">3D TEE </w:t>
      </w:r>
      <w:r w:rsidR="00BA2BD5">
        <w:t>should be used in the following forms of adult congenital heart disease</w:t>
      </w:r>
      <w:r w:rsidR="0001028E">
        <w:t>:</w:t>
      </w:r>
      <w:r w:rsidR="00BA2BD5">
        <w:t xml:space="preserve"> </w:t>
      </w:r>
      <w:r w:rsidR="00973F37">
        <w:t>h</w:t>
      </w:r>
      <w:r w:rsidR="00BA2BD5">
        <w:t xml:space="preserve">ypoplastic left heart syndrome, </w:t>
      </w:r>
      <w:r w:rsidR="00973F37">
        <w:t>t</w:t>
      </w:r>
      <w:r w:rsidR="00BA2BD5">
        <w:t xml:space="preserve">ransposition of the Great arteries, </w:t>
      </w:r>
      <w:r w:rsidR="00973F37">
        <w:t>d</w:t>
      </w:r>
      <w:r w:rsidR="00BA2BD5">
        <w:t xml:space="preserve">ouble outlet right ventricle, Ebstein’s </w:t>
      </w:r>
      <w:r w:rsidR="00973F37">
        <w:t>a</w:t>
      </w:r>
      <w:r w:rsidR="00BA2BD5">
        <w:t xml:space="preserve">nomaly, </w:t>
      </w:r>
      <w:r w:rsidR="00973F37">
        <w:t>s</w:t>
      </w:r>
      <w:r w:rsidR="00BA2BD5">
        <w:t>ingle ventricle valve repair</w:t>
      </w:r>
    </w:p>
    <w:p w14:paraId="7EE97743" w14:textId="08592A31" w:rsidR="00FF0308" w:rsidRDefault="00FF0308" w:rsidP="00FF0308">
      <w:r>
        <w:t>Ability to visualize inferior/superior and left/right lateral perspectives all at the same time. This obviously increases the accuracy of the repair to any valve or defect; but really it’s advantageous to to to any surgical approach. As more research comes out</w:t>
      </w:r>
      <w:r w:rsidR="00142ECC">
        <w:t>, we are finding patients have better outcome with 3D TEE imaging</w:t>
      </w:r>
    </w:p>
    <w:p w14:paraId="5FB440D6" w14:textId="212843EF" w:rsidR="00142ECC" w:rsidRDefault="00142ECC" w:rsidP="00FF0308"/>
    <w:p w14:paraId="20C2FAC6" w14:textId="611BBF76" w:rsidR="00142ECC" w:rsidRPr="00F63F99" w:rsidRDefault="00142ECC" w:rsidP="00FF0308">
      <w:pPr>
        <w:rPr>
          <w:b/>
          <w:bCs/>
        </w:rPr>
      </w:pPr>
      <w:r w:rsidRPr="00F63F99">
        <w:rPr>
          <w:b/>
          <w:bCs/>
        </w:rPr>
        <w:t>RVEF by 3D</w:t>
      </w:r>
    </w:p>
    <w:p w14:paraId="008CFD3E" w14:textId="40C6F062" w:rsidR="00BA2BD5" w:rsidRDefault="00BA2BD5" w:rsidP="00FF0308">
      <w:r>
        <w:t>Eisenmenger patient</w:t>
      </w:r>
      <w:r w:rsidR="00B83880">
        <w:t xml:space="preserve"> -</w:t>
      </w:r>
      <w:r>
        <w:t xml:space="preserve"> </w:t>
      </w:r>
      <w:r w:rsidR="00B83880">
        <w:t>w</w:t>
      </w:r>
      <w:r>
        <w:t>hich echo parameters really matter</w:t>
      </w:r>
      <w:r w:rsidR="00B83880">
        <w:t>?</w:t>
      </w:r>
    </w:p>
    <w:p w14:paraId="6C1FEA14" w14:textId="52B95862" w:rsidR="00BA2BD5" w:rsidRDefault="00BA2BD5" w:rsidP="00FF0308">
      <w:r>
        <w:t>What is it:</w:t>
      </w:r>
    </w:p>
    <w:p w14:paraId="2C471488" w14:textId="44A624C7" w:rsidR="00867CE6" w:rsidRDefault="00867CE6" w:rsidP="00867CE6">
      <w:pPr>
        <w:pStyle w:val="ListParagraph"/>
        <w:numPr>
          <w:ilvl w:val="0"/>
          <w:numId w:val="3"/>
        </w:numPr>
      </w:pPr>
      <w:r>
        <w:t>There is systemic-to-pulmonary congenital cardiovascular communication</w:t>
      </w:r>
    </w:p>
    <w:p w14:paraId="34DDC7A0" w14:textId="606606E4" w:rsidR="00867CE6" w:rsidRDefault="00867CE6" w:rsidP="00867CE6">
      <w:pPr>
        <w:pStyle w:val="ListParagraph"/>
        <w:numPr>
          <w:ilvl w:val="0"/>
          <w:numId w:val="3"/>
        </w:numPr>
      </w:pPr>
      <w:r>
        <w:t>Pulmonary arterial disease</w:t>
      </w:r>
    </w:p>
    <w:p w14:paraId="45233E81" w14:textId="181D8BB1" w:rsidR="00867CE6" w:rsidRDefault="00867CE6" w:rsidP="00867CE6">
      <w:pPr>
        <w:pStyle w:val="ListParagraph"/>
        <w:numPr>
          <w:ilvl w:val="0"/>
          <w:numId w:val="3"/>
        </w:numPr>
      </w:pPr>
      <w:r>
        <w:t>Cyanosis</w:t>
      </w:r>
    </w:p>
    <w:p w14:paraId="6F064C5F" w14:textId="7D911073" w:rsidR="00BA2BD5" w:rsidRDefault="00867CE6" w:rsidP="00FF0308">
      <w:r>
        <w:t xml:space="preserve">Left to right shunt leads to an increase in pulmonary blood flow </w:t>
      </w:r>
      <w:r w:rsidR="00B927E3">
        <w:t xml:space="preserve">which leads Pulmonary vascular disease, increasing the pulmonary vascular resistance. Lastly, there is then shunt reversal leading to cyanosis and secondary erythrocytosis.   </w:t>
      </w:r>
    </w:p>
    <w:p w14:paraId="4130F6A0" w14:textId="77777777" w:rsidR="00B927E3" w:rsidRDefault="00B927E3" w:rsidP="00FF0308"/>
    <w:p w14:paraId="035389A1" w14:textId="17E6A3BF" w:rsidR="00BA2BD5" w:rsidRPr="00F63F99" w:rsidRDefault="00BA2BD5" w:rsidP="00FF0308">
      <w:pPr>
        <w:rPr>
          <w:b/>
          <w:bCs/>
        </w:rPr>
      </w:pPr>
      <w:r w:rsidRPr="00F63F99">
        <w:rPr>
          <w:b/>
          <w:bCs/>
        </w:rPr>
        <w:t>Echo features of Eisenmenger syndrome</w:t>
      </w:r>
      <w:r w:rsidR="00867CE6" w:rsidRPr="00F63F99">
        <w:rPr>
          <w:b/>
          <w:bCs/>
        </w:rPr>
        <w:t xml:space="preserve"> include the following:</w:t>
      </w:r>
    </w:p>
    <w:p w14:paraId="06248239" w14:textId="7079255C" w:rsidR="00867CE6" w:rsidRDefault="00867CE6" w:rsidP="00867CE6">
      <w:pPr>
        <w:pStyle w:val="ListParagraph"/>
        <w:numPr>
          <w:ilvl w:val="0"/>
          <w:numId w:val="2"/>
        </w:numPr>
      </w:pPr>
      <w:r>
        <w:t>Right ventricular hypertrophy</w:t>
      </w:r>
    </w:p>
    <w:p w14:paraId="729B2305" w14:textId="18F57391" w:rsidR="00867CE6" w:rsidRDefault="00867CE6" w:rsidP="00867CE6">
      <w:pPr>
        <w:pStyle w:val="ListParagraph"/>
        <w:numPr>
          <w:ilvl w:val="0"/>
          <w:numId w:val="2"/>
        </w:numPr>
      </w:pPr>
      <w:r>
        <w:t>Right ventricular enlargement</w:t>
      </w:r>
    </w:p>
    <w:p w14:paraId="1B5F4C02" w14:textId="727D48AA" w:rsidR="00867CE6" w:rsidRDefault="00867CE6" w:rsidP="00867CE6">
      <w:pPr>
        <w:pStyle w:val="ListParagraph"/>
        <w:numPr>
          <w:ilvl w:val="0"/>
          <w:numId w:val="2"/>
        </w:numPr>
      </w:pPr>
      <w:r>
        <w:t>Elevated TR velocity</w:t>
      </w:r>
    </w:p>
    <w:p w14:paraId="4B598D0E" w14:textId="7C9CC37C" w:rsidR="00867CE6" w:rsidRDefault="00867CE6" w:rsidP="00867CE6">
      <w:pPr>
        <w:pStyle w:val="ListParagraph"/>
        <w:numPr>
          <w:ilvl w:val="0"/>
          <w:numId w:val="2"/>
        </w:numPr>
      </w:pPr>
      <w:r>
        <w:t>Reduced tricuspid annular systolic plane excursion (TAPSE) &amp; tricuspid annular peak systolic velocity (s’)</w:t>
      </w:r>
    </w:p>
    <w:p w14:paraId="25046150" w14:textId="60F11F24" w:rsidR="00867CE6" w:rsidRDefault="00867CE6" w:rsidP="00867CE6">
      <w:pPr>
        <w:pStyle w:val="ListParagraph"/>
        <w:numPr>
          <w:ilvl w:val="0"/>
          <w:numId w:val="2"/>
        </w:numPr>
      </w:pPr>
      <w:r>
        <w:t>Reduced RV free wall strain</w:t>
      </w:r>
    </w:p>
    <w:p w14:paraId="1D449CAB" w14:textId="545818B9" w:rsidR="00867CE6" w:rsidRDefault="00867CE6" w:rsidP="00867CE6">
      <w:pPr>
        <w:pStyle w:val="ListParagraph"/>
        <w:numPr>
          <w:ilvl w:val="0"/>
          <w:numId w:val="2"/>
        </w:numPr>
      </w:pPr>
      <w:r>
        <w:lastRenderedPageBreak/>
        <w:t>Evidence of intracardiac shunt (use agitated saline to assess for shunt especially if it hasn’t been mentioned yet)</w:t>
      </w:r>
    </w:p>
    <w:p w14:paraId="509B4DC8" w14:textId="35886BDD" w:rsidR="00CB1CE1" w:rsidRDefault="00CB1CE1" w:rsidP="00FF0308">
      <w:r>
        <w:t>Track TAPSE &gt; .15</w:t>
      </w:r>
    </w:p>
    <w:p w14:paraId="4D9ED3E7" w14:textId="7C1A59DC" w:rsidR="00CB1CE1" w:rsidRDefault="00CB1CE1" w:rsidP="00FF0308">
      <w:r>
        <w:t>Right atrial dilation</w:t>
      </w:r>
    </w:p>
    <w:p w14:paraId="19F65080" w14:textId="4DFE5524" w:rsidR="00CB1CE1" w:rsidRDefault="00CB1CE1" w:rsidP="00FF0308">
      <w:r>
        <w:t>Right ventricular dilation</w:t>
      </w:r>
      <w:r w:rsidR="00103C4C">
        <w:t xml:space="preserve"> and decrease in RV systolic function</w:t>
      </w:r>
    </w:p>
    <w:p w14:paraId="31151641" w14:textId="4A40572B" w:rsidR="00867CE6" w:rsidRDefault="00867CE6" w:rsidP="00FF0308">
      <w:r>
        <w:t>Short axis RV function is higher versus your classis pulmonary hypertension presentation</w:t>
      </w:r>
    </w:p>
    <w:p w14:paraId="2CB3B127" w14:textId="14CC43B0" w:rsidR="00BA2BD5" w:rsidRPr="00F63F99" w:rsidRDefault="00BA2BD5" w:rsidP="00FF0308">
      <w:pPr>
        <w:rPr>
          <w:b/>
          <w:bCs/>
        </w:rPr>
      </w:pPr>
    </w:p>
    <w:p w14:paraId="7B4D8622" w14:textId="2B00BD1D" w:rsidR="00CB1CE1" w:rsidRPr="00F63F99" w:rsidRDefault="00CB1CE1" w:rsidP="00FF0308">
      <w:pPr>
        <w:rPr>
          <w:b/>
          <w:bCs/>
        </w:rPr>
      </w:pPr>
      <w:r w:rsidRPr="00F63F99">
        <w:rPr>
          <w:b/>
          <w:bCs/>
        </w:rPr>
        <w:t>Remember</w:t>
      </w:r>
      <w:r w:rsidR="00B83880">
        <w:rPr>
          <w:b/>
          <w:bCs/>
        </w:rPr>
        <w:t>,</w:t>
      </w:r>
      <w:r w:rsidRPr="00F63F99">
        <w:rPr>
          <w:b/>
          <w:bCs/>
        </w:rPr>
        <w:t xml:space="preserve"> Cardiac remodeling differs from PAH patients</w:t>
      </w:r>
    </w:p>
    <w:p w14:paraId="15433D19" w14:textId="253A9447" w:rsidR="00CB1CE1" w:rsidRDefault="00CB1CE1" w:rsidP="00FF0308">
      <w:r>
        <w:t>Longitudinal deformation declines similarly but transverse deformation</w:t>
      </w:r>
    </w:p>
    <w:p w14:paraId="0723D721" w14:textId="2CD74283" w:rsidR="00BA2BD5" w:rsidRDefault="00BA2BD5" w:rsidP="00FF0308">
      <w:r>
        <w:t>Unrepaired PDA?</w:t>
      </w:r>
      <w:r w:rsidR="00103C4C">
        <w:t xml:space="preserve"> Could lead to Eisenmenger syndrome</w:t>
      </w:r>
    </w:p>
    <w:p w14:paraId="08489EC2" w14:textId="29BD4347" w:rsidR="00BA2BD5" w:rsidRDefault="00BA2BD5" w:rsidP="00FF0308">
      <w:r>
        <w:t>Stretched ASD/PFO?</w:t>
      </w:r>
      <w:r w:rsidR="00103C4C">
        <w:t xml:space="preserve"> Relevant to perform bubble study for ES patients because the RA dilation can lead to a stretch septum resulting in a PFO/ASD. </w:t>
      </w:r>
    </w:p>
    <w:p w14:paraId="27997595" w14:textId="4540A9CC" w:rsidR="00CB1CE1" w:rsidRPr="00F63F99" w:rsidRDefault="00CB1CE1" w:rsidP="00FF0308">
      <w:pPr>
        <w:rPr>
          <w:b/>
          <w:bCs/>
        </w:rPr>
      </w:pPr>
    </w:p>
    <w:p w14:paraId="5CBEDAB0" w14:textId="4EF2A705" w:rsidR="00CB1CE1" w:rsidRPr="00F63F99" w:rsidRDefault="00CB1CE1" w:rsidP="00FF0308">
      <w:pPr>
        <w:rPr>
          <w:b/>
          <w:bCs/>
        </w:rPr>
      </w:pPr>
      <w:r w:rsidRPr="00F63F99">
        <w:rPr>
          <w:b/>
          <w:bCs/>
        </w:rPr>
        <w:t>Other predictors of mortality</w:t>
      </w:r>
      <w:r w:rsidR="00867CE6" w:rsidRPr="00F63F99">
        <w:rPr>
          <w:b/>
          <w:bCs/>
        </w:rPr>
        <w:t>:</w:t>
      </w:r>
    </w:p>
    <w:p w14:paraId="480A7809" w14:textId="23EAAFB0" w:rsidR="00103C4C" w:rsidRDefault="00103C4C" w:rsidP="00FF0308">
      <w:r>
        <w:t>Pre-tricuspid shunts such as an ASD or P</w:t>
      </w:r>
      <w:r w:rsidR="00867CE6">
        <w:t>artial anomalous pulmonary venous return</w:t>
      </w:r>
      <w:r>
        <w:t xml:space="preserve"> have a trend towards worse prognosis</w:t>
      </w:r>
    </w:p>
    <w:p w14:paraId="1EED1B7D" w14:textId="03CF7CBF" w:rsidR="00103C4C" w:rsidRDefault="00867CE6" w:rsidP="00867CE6">
      <w:pPr>
        <w:tabs>
          <w:tab w:val="left" w:pos="1360"/>
        </w:tabs>
      </w:pPr>
      <w:r>
        <w:t>The larger the RV</w:t>
      </w:r>
      <w:r w:rsidR="00B83880">
        <w:t xml:space="preserve">, </w:t>
      </w:r>
      <w:r>
        <w:t>the greater the impact on LV function</w:t>
      </w:r>
    </w:p>
    <w:p w14:paraId="01FD7560" w14:textId="31CBECA3" w:rsidR="00F63F99" w:rsidRDefault="00F63F99" w:rsidP="00F63F99">
      <w:pPr>
        <w:pStyle w:val="ListParagraph"/>
        <w:numPr>
          <w:ilvl w:val="0"/>
          <w:numId w:val="4"/>
        </w:numPr>
        <w:tabs>
          <w:tab w:val="left" w:pos="1360"/>
        </w:tabs>
      </w:pPr>
      <w:r>
        <w:t>TAPSE &lt;15mm</w:t>
      </w:r>
    </w:p>
    <w:p w14:paraId="77420586" w14:textId="49F395F6" w:rsidR="00F63F99" w:rsidRDefault="00F63F99" w:rsidP="00F63F99">
      <w:pPr>
        <w:pStyle w:val="ListParagraph"/>
        <w:numPr>
          <w:ilvl w:val="0"/>
          <w:numId w:val="4"/>
        </w:numPr>
        <w:tabs>
          <w:tab w:val="left" w:pos="1360"/>
        </w:tabs>
      </w:pPr>
      <w:r>
        <w:t xml:space="preserve">Systolic:diastolic duration of </w:t>
      </w:r>
      <w:r w:rsidRPr="00F63F99">
        <w:rPr>
          <w:u w:val="single"/>
        </w:rPr>
        <w:t>&gt;</w:t>
      </w:r>
      <w:r>
        <w:t xml:space="preserve"> 1.5</w:t>
      </w:r>
    </w:p>
    <w:p w14:paraId="20CCEB04" w14:textId="5FE847E0" w:rsidR="00F63F99" w:rsidRDefault="00F63F99" w:rsidP="00F63F99">
      <w:pPr>
        <w:pStyle w:val="ListParagraph"/>
        <w:numPr>
          <w:ilvl w:val="0"/>
          <w:numId w:val="4"/>
        </w:numPr>
        <w:tabs>
          <w:tab w:val="left" w:pos="1360"/>
        </w:tabs>
      </w:pPr>
      <w:r>
        <w:t xml:space="preserve">RA area </w:t>
      </w:r>
      <w:r w:rsidRPr="00F63F99">
        <w:rPr>
          <w:u w:val="single"/>
        </w:rPr>
        <w:t xml:space="preserve">&gt; </w:t>
      </w:r>
      <w:r>
        <w:t xml:space="preserve">25cm squared </w:t>
      </w:r>
    </w:p>
    <w:p w14:paraId="3CE2F14E" w14:textId="75F7903F" w:rsidR="00CB1CE1" w:rsidRDefault="00F63F99" w:rsidP="00FF0308">
      <w:pPr>
        <w:pStyle w:val="ListParagraph"/>
        <w:numPr>
          <w:ilvl w:val="0"/>
          <w:numId w:val="4"/>
        </w:numPr>
        <w:tabs>
          <w:tab w:val="left" w:pos="1360"/>
        </w:tabs>
      </w:pPr>
      <w:r>
        <w:t xml:space="preserve">RA:LA </w:t>
      </w:r>
      <w:r w:rsidR="0019547B">
        <w:rPr>
          <w:u w:val="single"/>
        </w:rPr>
        <w:t>&gt;</w:t>
      </w:r>
      <w:r w:rsidR="0019547B">
        <w:t xml:space="preserve"> 1.5</w:t>
      </w:r>
    </w:p>
    <w:p w14:paraId="40D5282D" w14:textId="4C7311CD" w:rsidR="00CB1CE1" w:rsidRDefault="00CB1CE1" w:rsidP="00FF0308"/>
    <w:p w14:paraId="757EBBF0" w14:textId="35B59A69" w:rsidR="00CB1CE1" w:rsidRPr="00F63F99" w:rsidRDefault="00CB1CE1" w:rsidP="00FF0308">
      <w:pPr>
        <w:rPr>
          <w:b/>
          <w:bCs/>
        </w:rPr>
      </w:pPr>
      <w:r w:rsidRPr="00F63F99">
        <w:rPr>
          <w:b/>
          <w:bCs/>
        </w:rPr>
        <w:t>Strain in E</w:t>
      </w:r>
      <w:r w:rsidR="00B83880">
        <w:rPr>
          <w:b/>
          <w:bCs/>
        </w:rPr>
        <w:t xml:space="preserve">isenmenger’s </w:t>
      </w:r>
      <w:r w:rsidRPr="00F63F99">
        <w:rPr>
          <w:b/>
          <w:bCs/>
        </w:rPr>
        <w:t>S</w:t>
      </w:r>
      <w:r w:rsidR="00B83880">
        <w:rPr>
          <w:b/>
          <w:bCs/>
        </w:rPr>
        <w:t>yndrome</w:t>
      </w:r>
    </w:p>
    <w:p w14:paraId="1055B1B0" w14:textId="516BEDC4" w:rsidR="00CB1CE1" w:rsidRDefault="00CB1CE1" w:rsidP="00FF0308">
      <w:r>
        <w:t>Patients with ES have a a higher peak transverse strain compared to other forms of PAH</w:t>
      </w:r>
    </w:p>
    <w:p w14:paraId="348D5FD4" w14:textId="7BEE7B85" w:rsidR="00CB1CE1" w:rsidRDefault="00CB1CE1" w:rsidP="00FF0308">
      <w:r>
        <w:t>Free wall and global longitudinal strain does not vary</w:t>
      </w:r>
    </w:p>
    <w:p w14:paraId="07058D1D" w14:textId="045BDB4A" w:rsidR="00103C4C" w:rsidRDefault="00103C4C" w:rsidP="00FF0308">
      <w:r>
        <w:t>Higher free wall transverse strain is associated with better survival</w:t>
      </w:r>
    </w:p>
    <w:p w14:paraId="2DEAF4D2" w14:textId="29BEED5D" w:rsidR="00CB1CE1" w:rsidRDefault="00CB1CE1" w:rsidP="00FF0308"/>
    <w:p w14:paraId="1CA4D0CB" w14:textId="071D5D75" w:rsidR="00CB1CE1" w:rsidRPr="00F63F99" w:rsidRDefault="00CB1CE1" w:rsidP="00FF0308">
      <w:pPr>
        <w:rPr>
          <w:b/>
          <w:bCs/>
        </w:rPr>
      </w:pPr>
      <w:r w:rsidRPr="00F63F99">
        <w:rPr>
          <w:b/>
          <w:bCs/>
        </w:rPr>
        <w:t>LV dysfunction</w:t>
      </w:r>
    </w:p>
    <w:p w14:paraId="53D5343A" w14:textId="046A1D63" w:rsidR="00CB1CE1" w:rsidRDefault="00CB1CE1" w:rsidP="00FF0308">
      <w:r>
        <w:t>Over the age of 50, an EF &lt;50 is associated with reduced survival</w:t>
      </w:r>
    </w:p>
    <w:p w14:paraId="75F60819" w14:textId="7AA19C91" w:rsidR="00CB1CE1" w:rsidRDefault="00CB1CE1" w:rsidP="00FF0308"/>
    <w:p w14:paraId="76857747" w14:textId="77777777" w:rsidR="00973F37" w:rsidRDefault="00973F37" w:rsidP="00FF0308">
      <w:pPr>
        <w:rPr>
          <w:b/>
          <w:bCs/>
        </w:rPr>
      </w:pPr>
    </w:p>
    <w:p w14:paraId="25005FB0" w14:textId="68B157E2" w:rsidR="00CB1CE1" w:rsidRPr="00F63F99" w:rsidRDefault="00CB1CE1" w:rsidP="00FF0308">
      <w:pPr>
        <w:rPr>
          <w:b/>
          <w:bCs/>
        </w:rPr>
      </w:pPr>
      <w:r w:rsidRPr="00F63F99">
        <w:rPr>
          <w:b/>
          <w:bCs/>
        </w:rPr>
        <w:lastRenderedPageBreak/>
        <w:t>Pericardial effusion</w:t>
      </w:r>
    </w:p>
    <w:p w14:paraId="7E7F3D7E" w14:textId="50275148" w:rsidR="00CB1CE1" w:rsidRDefault="00103C4C" w:rsidP="00FF0308">
      <w:r>
        <w:t>Commonly present in 9-25% of ES patients. One study suggests that there is a 2 fold increase in mortality. However, there are multiple other studies that find no association with mortality</w:t>
      </w:r>
      <w:r w:rsidR="00F63F99">
        <w:t>. All in all jury is still out</w:t>
      </w:r>
    </w:p>
    <w:sectPr w:rsidR="00CB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B9"/>
    <w:multiLevelType w:val="hybridMultilevel"/>
    <w:tmpl w:val="3576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0018"/>
    <w:multiLevelType w:val="hybridMultilevel"/>
    <w:tmpl w:val="AE1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F21"/>
    <w:multiLevelType w:val="hybridMultilevel"/>
    <w:tmpl w:val="5AA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6C5F"/>
    <w:multiLevelType w:val="hybridMultilevel"/>
    <w:tmpl w:val="B44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08"/>
    <w:rsid w:val="0001028E"/>
    <w:rsid w:val="00103C4C"/>
    <w:rsid w:val="00142ECC"/>
    <w:rsid w:val="0019547B"/>
    <w:rsid w:val="00541F92"/>
    <w:rsid w:val="00565F6D"/>
    <w:rsid w:val="007E5D92"/>
    <w:rsid w:val="00867CE6"/>
    <w:rsid w:val="00973F37"/>
    <w:rsid w:val="00B83880"/>
    <w:rsid w:val="00B927E3"/>
    <w:rsid w:val="00BA2BD5"/>
    <w:rsid w:val="00BE0925"/>
    <w:rsid w:val="00CB1CE1"/>
    <w:rsid w:val="00D70B83"/>
    <w:rsid w:val="00E5606A"/>
    <w:rsid w:val="00F63F99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4485"/>
  <w15:chartTrackingRefBased/>
  <w15:docId w15:val="{867F0376-425E-4004-B18A-AEF99E52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Bracco Diagnostics Inc.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 John</dc:creator>
  <cp:keywords/>
  <dc:description/>
  <cp:lastModifiedBy>Sandelski Joanne</cp:lastModifiedBy>
  <cp:revision>8</cp:revision>
  <dcterms:created xsi:type="dcterms:W3CDTF">2022-06-13T00:06:00Z</dcterms:created>
  <dcterms:modified xsi:type="dcterms:W3CDTF">2022-06-13T00:18:00Z</dcterms:modified>
</cp:coreProperties>
</file>